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77" w:rsidRDefault="00202977" w:rsidP="00202977">
      <w:pPr>
        <w:ind w:left="709" w:right="310"/>
        <w:rPr>
          <w:rFonts w:ascii="Helvetica" w:hAnsi="Helvetica"/>
          <w:b/>
          <w:color w:val="141823"/>
          <w:sz w:val="21"/>
          <w:szCs w:val="21"/>
          <w:shd w:val="clear" w:color="auto" w:fill="FFFFFF"/>
        </w:rPr>
      </w:pPr>
      <w:r w:rsidRPr="00CE7A74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E875CF7" wp14:editId="1A064C0B">
            <wp:simplePos x="0" y="0"/>
            <wp:positionH relativeFrom="column">
              <wp:posOffset>45085</wp:posOffset>
            </wp:positionH>
            <wp:positionV relativeFrom="paragraph">
              <wp:posOffset>-250190</wp:posOffset>
            </wp:positionV>
            <wp:extent cx="1054735" cy="773430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A74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7EA01371" wp14:editId="5E16C0E6">
            <wp:simplePos x="0" y="0"/>
            <wp:positionH relativeFrom="column">
              <wp:posOffset>5974715</wp:posOffset>
            </wp:positionH>
            <wp:positionV relativeFrom="paragraph">
              <wp:posOffset>-158750</wp:posOffset>
            </wp:positionV>
            <wp:extent cx="838200" cy="660400"/>
            <wp:effectExtent l="0" t="0" r="0" b="6350"/>
            <wp:wrapNone/>
            <wp:docPr id="6" name="Imagen 6" descr="Descripción: http://www.edomexaldia.com.mx/wp-content/uploads/2013/08/gran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http://www.edomexaldia.com.mx/wp-content/uploads/2013/08/grand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977" w:rsidRDefault="00202977" w:rsidP="00202977">
      <w:pPr>
        <w:ind w:left="709" w:right="310"/>
        <w:rPr>
          <w:rFonts w:ascii="Helvetica" w:hAnsi="Helvetica"/>
          <w:b/>
          <w:color w:val="141823"/>
          <w:sz w:val="21"/>
          <w:szCs w:val="21"/>
          <w:shd w:val="clear" w:color="auto" w:fill="FFFFFF"/>
        </w:rPr>
      </w:pPr>
    </w:p>
    <w:p w:rsidR="00202977" w:rsidRDefault="00202977" w:rsidP="00202977">
      <w:pPr>
        <w:ind w:left="709" w:right="31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E7A74">
        <w:rPr>
          <w:rFonts w:ascii="Helvetica" w:hAnsi="Helvetica"/>
          <w:b/>
          <w:color w:val="141823"/>
          <w:sz w:val="21"/>
          <w:szCs w:val="21"/>
          <w:shd w:val="clear" w:color="auto" w:fill="FFFFFF"/>
        </w:rPr>
        <w:t>"2015. Año del Bicentenario Luctuoso de José María Morelos y Pavón"</w:t>
      </w:r>
    </w:p>
    <w:p w:rsidR="00202977" w:rsidRDefault="00202977" w:rsidP="00202977">
      <w:pPr>
        <w:ind w:left="709" w:right="3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7A74">
        <w:rPr>
          <w:rFonts w:ascii="Arial" w:hAnsi="Arial" w:cs="Arial"/>
          <w:b/>
          <w:color w:val="000000"/>
          <w:sz w:val="24"/>
          <w:szCs w:val="24"/>
        </w:rPr>
        <w:t>ESCUELA NORMAL No. 3 DE NEZAHUALCÓYOTL</w:t>
      </w:r>
    </w:p>
    <w:p w:rsidR="00202977" w:rsidRPr="00CE7A74" w:rsidRDefault="00202977" w:rsidP="00202977">
      <w:pPr>
        <w:ind w:left="709" w:right="3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7A74">
        <w:rPr>
          <w:rFonts w:ascii="Arial" w:hAnsi="Arial" w:cs="Arial"/>
          <w:b/>
          <w:color w:val="000000"/>
          <w:sz w:val="24"/>
          <w:szCs w:val="24"/>
        </w:rPr>
        <w:t>Licenciatura En Educación Preescolar</w:t>
      </w:r>
    </w:p>
    <w:p w:rsidR="00202977" w:rsidRDefault="00202977" w:rsidP="00202977">
      <w:pPr>
        <w:ind w:left="709" w:right="3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7A74">
        <w:rPr>
          <w:rFonts w:ascii="Arial" w:hAnsi="Arial" w:cs="Arial"/>
          <w:b/>
          <w:color w:val="000000"/>
          <w:sz w:val="24"/>
          <w:szCs w:val="24"/>
        </w:rPr>
        <w:t>PLAN DE ESTUDIOS 2012.</w:t>
      </w:r>
    </w:p>
    <w:p w:rsidR="00202977" w:rsidRPr="00CE7A74" w:rsidRDefault="00202977" w:rsidP="00202977">
      <w:pPr>
        <w:ind w:left="709" w:right="31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02977" w:rsidRPr="00AE5951" w:rsidRDefault="00202977" w:rsidP="00202977">
      <w:pPr>
        <w:pStyle w:val="Prrafodelista"/>
        <w:numPr>
          <w:ilvl w:val="0"/>
          <w:numId w:val="1"/>
        </w:numPr>
        <w:spacing w:after="0"/>
        <w:ind w:right="31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E5951">
        <w:rPr>
          <w:rFonts w:ascii="Arial" w:hAnsi="Arial" w:cs="Arial"/>
          <w:b/>
          <w:color w:val="000000"/>
          <w:sz w:val="24"/>
          <w:szCs w:val="24"/>
          <w:u w:val="single"/>
        </w:rPr>
        <w:t>HERRAMIENTAS BÁSICAS PARA LA INVESTIGACIÓN EDUCATIVA</w:t>
      </w:r>
    </w:p>
    <w:p w:rsidR="00202977" w:rsidRPr="00AE5951" w:rsidRDefault="00202977" w:rsidP="00202977">
      <w:pPr>
        <w:pStyle w:val="Prrafodelista"/>
        <w:spacing w:after="0"/>
        <w:ind w:left="1069" w:right="31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202977" w:rsidRPr="00CE7A74" w:rsidRDefault="00202977" w:rsidP="00202977">
      <w:pPr>
        <w:spacing w:after="0"/>
        <w:ind w:left="709" w:right="310"/>
        <w:jc w:val="center"/>
        <w:rPr>
          <w:rFonts w:ascii="Arial" w:hAnsi="Arial" w:cs="Arial"/>
          <w:b/>
          <w:color w:val="000000"/>
          <w:sz w:val="40"/>
          <w:szCs w:val="24"/>
          <w:u w:val="single"/>
        </w:rPr>
      </w:pPr>
      <w:r>
        <w:rPr>
          <w:rFonts w:ascii="Arial" w:hAnsi="Arial" w:cs="Arial"/>
          <w:b/>
          <w:color w:val="000000"/>
          <w:sz w:val="40"/>
          <w:szCs w:val="24"/>
          <w:u w:val="single"/>
        </w:rPr>
        <w:t>INVESTIGACIÓN EDUCATIVA.</w:t>
      </w:r>
    </w:p>
    <w:p w:rsidR="00202977" w:rsidRDefault="006509DD" w:rsidP="00202977">
      <w:pPr>
        <w:spacing w:after="0"/>
        <w:ind w:left="709" w:right="31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Reseña de un artículo, en relación a temática elegida</w:t>
      </w:r>
    </w:p>
    <w:p w:rsidR="00202977" w:rsidRDefault="00202977" w:rsidP="00202977">
      <w:pPr>
        <w:spacing w:after="0"/>
        <w:ind w:left="709" w:right="310"/>
        <w:jc w:val="center"/>
        <w:rPr>
          <w:rFonts w:ascii="Arial" w:hAnsi="Arial" w:cs="Arial"/>
          <w:color w:val="000000"/>
          <w:sz w:val="24"/>
          <w:szCs w:val="24"/>
        </w:rPr>
      </w:pPr>
    </w:p>
    <w:p w:rsidR="00202977" w:rsidRDefault="00202977" w:rsidP="00202977">
      <w:pPr>
        <w:tabs>
          <w:tab w:val="left" w:pos="851"/>
        </w:tabs>
        <w:spacing w:after="0"/>
        <w:ind w:left="567" w:right="310"/>
        <w:jc w:val="center"/>
        <w:rPr>
          <w:rFonts w:ascii="Arial" w:hAnsi="Arial" w:cs="Arial"/>
          <w:color w:val="000000"/>
          <w:sz w:val="24"/>
          <w:szCs w:val="24"/>
        </w:rPr>
      </w:pPr>
    </w:p>
    <w:p w:rsidR="00202977" w:rsidRPr="00AE5951" w:rsidRDefault="00202977" w:rsidP="00202977">
      <w:pPr>
        <w:tabs>
          <w:tab w:val="left" w:pos="851"/>
        </w:tabs>
        <w:spacing w:after="0" w:line="240" w:lineRule="auto"/>
        <w:ind w:left="567" w:right="2862"/>
        <w:jc w:val="both"/>
        <w:rPr>
          <w:rFonts w:ascii="Bookman Old Style" w:hAnsi="Bookman Old Style" w:cs="Arial"/>
          <w:sz w:val="20"/>
          <w:szCs w:val="20"/>
        </w:rPr>
      </w:pPr>
      <w:r w:rsidRPr="00AE5951">
        <w:rPr>
          <w:rFonts w:ascii="Bookman Old Style" w:hAnsi="Bookman Old Style" w:cs="Arial"/>
          <w:sz w:val="20"/>
          <w:szCs w:val="20"/>
        </w:rPr>
        <w:t xml:space="preserve">Docente en formación: </w:t>
      </w:r>
      <w:r w:rsidRPr="00AE5951">
        <w:rPr>
          <w:rFonts w:ascii="Bookman Old Style" w:hAnsi="Bookman Old Style" w:cs="Arial"/>
          <w:b/>
          <w:sz w:val="20"/>
          <w:szCs w:val="20"/>
        </w:rPr>
        <w:t>MARTÍNEZ IZQUIERDO ALMA DELIA</w:t>
      </w:r>
    </w:p>
    <w:p w:rsidR="00202977" w:rsidRPr="00AE5951" w:rsidRDefault="00202977" w:rsidP="00202977">
      <w:pPr>
        <w:tabs>
          <w:tab w:val="left" w:pos="851"/>
        </w:tabs>
        <w:spacing w:after="0" w:line="240" w:lineRule="auto"/>
        <w:ind w:left="567" w:right="2862"/>
        <w:jc w:val="both"/>
        <w:rPr>
          <w:rFonts w:ascii="Bookman Old Style" w:hAnsi="Bookman Old Style" w:cs="Arial"/>
          <w:sz w:val="20"/>
          <w:szCs w:val="20"/>
        </w:rPr>
      </w:pPr>
      <w:r w:rsidRPr="00AE5951">
        <w:rPr>
          <w:rFonts w:ascii="Bookman Old Style" w:hAnsi="Bookman Old Style" w:cs="Arial"/>
          <w:sz w:val="20"/>
          <w:szCs w:val="20"/>
        </w:rPr>
        <w:t>Numero de lista</w:t>
      </w:r>
      <w:r w:rsidRPr="00AE5951">
        <w:rPr>
          <w:rFonts w:ascii="Bookman Old Style" w:hAnsi="Bookman Old Style" w:cs="Arial"/>
          <w:b/>
          <w:sz w:val="20"/>
          <w:szCs w:val="20"/>
        </w:rPr>
        <w:t>: 9</w:t>
      </w:r>
    </w:p>
    <w:p w:rsidR="00202977" w:rsidRPr="00AE5951" w:rsidRDefault="00202977" w:rsidP="00202977">
      <w:pPr>
        <w:tabs>
          <w:tab w:val="left" w:pos="851"/>
        </w:tabs>
        <w:spacing w:after="0" w:line="240" w:lineRule="auto"/>
        <w:ind w:left="567" w:right="2862"/>
        <w:jc w:val="both"/>
        <w:rPr>
          <w:rFonts w:ascii="Bookman Old Style" w:hAnsi="Bookman Old Style" w:cs="Arial"/>
          <w:sz w:val="20"/>
          <w:szCs w:val="20"/>
        </w:rPr>
      </w:pPr>
      <w:r w:rsidRPr="00AE5951">
        <w:rPr>
          <w:rFonts w:ascii="Bookman Old Style" w:hAnsi="Bookman Old Style" w:cs="Arial"/>
          <w:sz w:val="20"/>
          <w:szCs w:val="20"/>
        </w:rPr>
        <w:t>Quinto Semestre</w:t>
      </w:r>
    </w:p>
    <w:p w:rsidR="00202977" w:rsidRPr="00AE5951" w:rsidRDefault="00202977" w:rsidP="00202977">
      <w:pPr>
        <w:tabs>
          <w:tab w:val="left" w:pos="851"/>
        </w:tabs>
        <w:spacing w:after="0" w:line="240" w:lineRule="auto"/>
        <w:ind w:left="567" w:right="2862"/>
        <w:jc w:val="both"/>
        <w:rPr>
          <w:rFonts w:ascii="Bookman Old Style" w:hAnsi="Bookman Old Style" w:cs="Arial"/>
          <w:sz w:val="20"/>
          <w:szCs w:val="20"/>
        </w:rPr>
      </w:pPr>
      <w:r w:rsidRPr="00AE5951">
        <w:rPr>
          <w:rFonts w:ascii="Bookman Old Style" w:hAnsi="Bookman Old Style" w:cs="Arial"/>
          <w:sz w:val="20"/>
          <w:szCs w:val="20"/>
        </w:rPr>
        <w:t>3° ÚNICO</w:t>
      </w:r>
    </w:p>
    <w:p w:rsidR="00202977" w:rsidRPr="00AE5951" w:rsidRDefault="00202977" w:rsidP="00202977">
      <w:pPr>
        <w:tabs>
          <w:tab w:val="left" w:pos="851"/>
        </w:tabs>
        <w:spacing w:after="0" w:line="240" w:lineRule="auto"/>
        <w:ind w:left="567" w:right="2862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Docente: </w:t>
      </w:r>
      <w:r w:rsidRPr="00AE5951">
        <w:rPr>
          <w:rFonts w:ascii="Bookman Old Style" w:hAnsi="Bookman Old Style" w:cs="Arial"/>
          <w:b/>
          <w:sz w:val="20"/>
          <w:szCs w:val="20"/>
        </w:rPr>
        <w:t>MA. HILDA VERGARA ALONSO</w:t>
      </w:r>
    </w:p>
    <w:p w:rsidR="00202977" w:rsidRDefault="00202977" w:rsidP="00202977">
      <w:pPr>
        <w:pStyle w:val="Default"/>
        <w:tabs>
          <w:tab w:val="left" w:pos="851"/>
        </w:tabs>
        <w:ind w:left="567" w:right="2862"/>
        <w:jc w:val="both"/>
        <w:rPr>
          <w:rFonts w:ascii="Bookman Old Style" w:hAnsi="Bookman Old Style"/>
          <w:bCs/>
          <w:color w:val="auto"/>
          <w:sz w:val="20"/>
          <w:szCs w:val="20"/>
        </w:rPr>
      </w:pPr>
      <w:r w:rsidRPr="00AE5951">
        <w:rPr>
          <w:rFonts w:ascii="Bookman Old Style" w:hAnsi="Bookman Old Style"/>
          <w:b/>
          <w:bCs/>
          <w:color w:val="auto"/>
          <w:sz w:val="20"/>
          <w:szCs w:val="20"/>
        </w:rPr>
        <w:t xml:space="preserve">Unidad de aprendizaje </w:t>
      </w:r>
      <w:r>
        <w:rPr>
          <w:rFonts w:ascii="Bookman Old Style" w:hAnsi="Bookman Old Style"/>
          <w:b/>
          <w:bCs/>
          <w:color w:val="auto"/>
          <w:sz w:val="20"/>
          <w:szCs w:val="20"/>
        </w:rPr>
        <w:t>1</w:t>
      </w:r>
      <w:r w:rsidRPr="00AE5951">
        <w:rPr>
          <w:rFonts w:ascii="Bookman Old Style" w:hAnsi="Bookman Old Style"/>
          <w:bCs/>
          <w:color w:val="auto"/>
          <w:sz w:val="20"/>
          <w:szCs w:val="20"/>
        </w:rPr>
        <w:t xml:space="preserve">: La investigación educativa: búsqueda y análisis de conocimiento para orientar la práctica educativa </w:t>
      </w:r>
    </w:p>
    <w:p w:rsidR="00202977" w:rsidRPr="00AE5951" w:rsidRDefault="00202977" w:rsidP="00202977">
      <w:pPr>
        <w:pStyle w:val="Default"/>
        <w:tabs>
          <w:tab w:val="left" w:pos="851"/>
        </w:tabs>
        <w:ind w:left="567" w:right="2862"/>
        <w:jc w:val="both"/>
        <w:rPr>
          <w:rFonts w:ascii="Bookman Old Style" w:hAnsi="Bookman Old Style"/>
          <w:color w:val="auto"/>
          <w:sz w:val="20"/>
          <w:szCs w:val="20"/>
        </w:rPr>
      </w:pPr>
      <w:r w:rsidRPr="00AE5951">
        <w:rPr>
          <w:rFonts w:ascii="Bookman Old Style" w:hAnsi="Bookman Old Style"/>
          <w:b/>
          <w:bCs/>
          <w:color w:val="auto"/>
          <w:sz w:val="20"/>
          <w:szCs w:val="20"/>
        </w:rPr>
        <w:t>Contenido</w:t>
      </w:r>
      <w:r w:rsidRPr="00AE5951">
        <w:rPr>
          <w:rFonts w:ascii="Bookman Old Style" w:hAnsi="Bookman Old Style"/>
          <w:bCs/>
          <w:color w:val="auto"/>
          <w:sz w:val="20"/>
          <w:szCs w:val="20"/>
        </w:rPr>
        <w:t>:</w:t>
      </w:r>
      <w:r>
        <w:rPr>
          <w:rFonts w:ascii="Bookman Old Style" w:hAnsi="Bookman Old Style"/>
          <w:b/>
          <w:bCs/>
          <w:color w:val="auto"/>
          <w:sz w:val="20"/>
          <w:szCs w:val="20"/>
        </w:rPr>
        <w:t xml:space="preserve"> </w:t>
      </w:r>
      <w:r w:rsidRPr="00202977">
        <w:rPr>
          <w:rFonts w:ascii="Bookman Old Style" w:hAnsi="Bookman Old Style"/>
          <w:b/>
          <w:bCs/>
          <w:color w:val="auto"/>
          <w:sz w:val="20"/>
          <w:szCs w:val="20"/>
        </w:rPr>
        <w:t xml:space="preserve">1.3. </w:t>
      </w:r>
      <w:r w:rsidRPr="00202977">
        <w:rPr>
          <w:rFonts w:ascii="Bookman Old Style" w:hAnsi="Bookman Old Style"/>
          <w:bCs/>
          <w:color w:val="auto"/>
          <w:sz w:val="20"/>
          <w:szCs w:val="20"/>
        </w:rPr>
        <w:t>Panorama general y contemporáneo de la investigación educativa en México y en otros contextos de influencia (algunos países iberoamericanos, anglosajones y europeos): puntos de encuentro y divergencia</w:t>
      </w:r>
    </w:p>
    <w:p w:rsidR="00202977" w:rsidRDefault="00202977" w:rsidP="00202977">
      <w:pPr>
        <w:pStyle w:val="Default"/>
        <w:tabs>
          <w:tab w:val="left" w:pos="851"/>
        </w:tabs>
        <w:ind w:left="567" w:right="2862"/>
        <w:jc w:val="both"/>
        <w:rPr>
          <w:rFonts w:ascii="Bookman Old Style" w:hAnsi="Bookman Old Style"/>
          <w:b/>
          <w:bCs/>
          <w:color w:val="auto"/>
          <w:sz w:val="20"/>
          <w:szCs w:val="20"/>
        </w:rPr>
      </w:pPr>
      <w:r w:rsidRPr="00627BA7">
        <w:rPr>
          <w:rFonts w:ascii="Bookman Old Style" w:hAnsi="Bookman Old Style"/>
          <w:b/>
          <w:bCs/>
          <w:color w:val="auto"/>
          <w:sz w:val="20"/>
          <w:szCs w:val="20"/>
        </w:rPr>
        <w:t xml:space="preserve">Situación didáctica </w:t>
      </w:r>
      <w:r>
        <w:rPr>
          <w:rFonts w:ascii="Bookman Old Style" w:hAnsi="Bookman Old Style"/>
          <w:b/>
          <w:bCs/>
          <w:color w:val="auto"/>
          <w:sz w:val="20"/>
          <w:szCs w:val="20"/>
        </w:rPr>
        <w:t xml:space="preserve"> </w:t>
      </w:r>
      <w:r w:rsidRPr="00202977">
        <w:rPr>
          <w:rFonts w:ascii="Bookman Old Style" w:hAnsi="Bookman Old Style"/>
          <w:b/>
          <w:bCs/>
          <w:color w:val="auto"/>
          <w:sz w:val="20"/>
          <w:szCs w:val="20"/>
        </w:rPr>
        <w:t xml:space="preserve"> 3. </w:t>
      </w:r>
      <w:r w:rsidRPr="00202977">
        <w:rPr>
          <w:rFonts w:ascii="Bookman Old Style" w:hAnsi="Bookman Old Style"/>
          <w:bCs/>
          <w:color w:val="auto"/>
          <w:sz w:val="20"/>
          <w:szCs w:val="20"/>
        </w:rPr>
        <w:t>Revisión panorámica y estratégica de la investigación Educativa en México y en otros contextos de influencia</w:t>
      </w:r>
    </w:p>
    <w:p w:rsidR="00202977" w:rsidRPr="00202977" w:rsidRDefault="00202977" w:rsidP="00202977">
      <w:pPr>
        <w:pStyle w:val="Default"/>
        <w:tabs>
          <w:tab w:val="left" w:pos="851"/>
        </w:tabs>
        <w:ind w:left="567" w:right="2862"/>
        <w:jc w:val="both"/>
        <w:rPr>
          <w:rFonts w:ascii="Bookman Old Style" w:hAnsi="Bookman Old Style"/>
          <w:color w:val="auto"/>
          <w:sz w:val="20"/>
          <w:szCs w:val="20"/>
        </w:rPr>
      </w:pPr>
      <w:r w:rsidRPr="00627BA7">
        <w:rPr>
          <w:rFonts w:ascii="Bookman Old Style" w:hAnsi="Bookman Old Style"/>
          <w:b/>
          <w:color w:val="auto"/>
          <w:sz w:val="20"/>
          <w:szCs w:val="20"/>
        </w:rPr>
        <w:t xml:space="preserve">Actividad: </w:t>
      </w:r>
      <w:r>
        <w:rPr>
          <w:rFonts w:ascii="Bookman Old Style" w:hAnsi="Bookman Old Style"/>
          <w:b/>
          <w:color w:val="auto"/>
          <w:sz w:val="20"/>
          <w:szCs w:val="20"/>
        </w:rPr>
        <w:t xml:space="preserve">3,3 </w:t>
      </w:r>
      <w:r w:rsidRPr="00202977">
        <w:rPr>
          <w:rFonts w:ascii="Bookman Old Style" w:hAnsi="Bookman Old Style"/>
          <w:color w:val="auto"/>
          <w:sz w:val="20"/>
          <w:szCs w:val="20"/>
        </w:rPr>
        <w:t>De manera individual, elegir un artículo de investigación sobre un ámbito temático o situación-problema de la educación básica que resulte de su interés, subirlo en plataforma y realizar una breve reseña del mismo reflexionando sobre las implicaciones que los hallazgos pudiesen tener para su ejercicio profesional</w:t>
      </w:r>
    </w:p>
    <w:p w:rsidR="00202977" w:rsidRPr="00AE5951" w:rsidRDefault="00202977" w:rsidP="00202977">
      <w:pPr>
        <w:pStyle w:val="Default"/>
        <w:tabs>
          <w:tab w:val="left" w:pos="851"/>
        </w:tabs>
        <w:ind w:left="567" w:right="2862"/>
        <w:jc w:val="both"/>
        <w:rPr>
          <w:rFonts w:ascii="Bookman Old Style" w:hAnsi="Bookman Old Style"/>
          <w:color w:val="auto"/>
          <w:sz w:val="20"/>
          <w:szCs w:val="20"/>
        </w:rPr>
      </w:pPr>
      <w:r w:rsidRPr="00627BA7">
        <w:rPr>
          <w:rFonts w:ascii="Bookman Old Style" w:hAnsi="Bookman Old Style"/>
          <w:b/>
          <w:color w:val="auto"/>
          <w:sz w:val="22"/>
          <w:szCs w:val="20"/>
        </w:rPr>
        <w:t xml:space="preserve">TAREA </w:t>
      </w:r>
      <w:r>
        <w:rPr>
          <w:rFonts w:ascii="Bookman Old Style" w:hAnsi="Bookman Old Style"/>
          <w:b/>
          <w:color w:val="auto"/>
          <w:sz w:val="22"/>
          <w:szCs w:val="20"/>
        </w:rPr>
        <w:t xml:space="preserve">3. </w:t>
      </w:r>
      <w:r w:rsidRPr="00202977">
        <w:rPr>
          <w:rFonts w:ascii="Bookman Old Style" w:hAnsi="Bookman Old Style"/>
          <w:color w:val="auto"/>
          <w:sz w:val="20"/>
          <w:szCs w:val="20"/>
        </w:rPr>
        <w:t>Participación en un foro de discusión en plataforma, para ello cada alumno previamente deberá seleccionar un artículo de investigación sobre un ámbito temático o situación-problema de la educación básica que resulte de su interés, subirlo en plataforma y realizar una breve reseña del mismo reflexionando sobre las implicaciones que los hallazgos pudiesen tener para su ejercicio.</w:t>
      </w:r>
    </w:p>
    <w:p w:rsidR="00202977" w:rsidRDefault="00202977" w:rsidP="00202977">
      <w:pPr>
        <w:ind w:right="4563"/>
        <w:jc w:val="right"/>
        <w:rPr>
          <w:rStyle w:val="Textoennegrita"/>
          <w:rFonts w:ascii="Bookman Old Style" w:hAnsi="Bookman Old Style" w:cs="Arial"/>
          <w:b w:val="0"/>
          <w:sz w:val="20"/>
          <w:szCs w:val="20"/>
          <w:shd w:val="clear" w:color="auto" w:fill="FFFFFF"/>
        </w:rPr>
      </w:pPr>
      <w:r w:rsidRPr="00CE7A74">
        <w:rPr>
          <w:rFonts w:ascii="Calibri" w:hAnsi="Calibri" w:cs="Times New Roman"/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08787AE9" wp14:editId="110FFCC9">
            <wp:simplePos x="0" y="0"/>
            <wp:positionH relativeFrom="column">
              <wp:posOffset>55031</wp:posOffset>
            </wp:positionH>
            <wp:positionV relativeFrom="paragraph">
              <wp:posOffset>229598</wp:posOffset>
            </wp:positionV>
            <wp:extent cx="1054735" cy="1020445"/>
            <wp:effectExtent l="0" t="0" r="0" b="825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" r="5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977" w:rsidRPr="00CE7A74" w:rsidRDefault="00202977" w:rsidP="00202977">
      <w:pPr>
        <w:ind w:right="31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CE7A74">
        <w:rPr>
          <w:rFonts w:ascii="Arial" w:hAnsi="Arial" w:cs="Arial"/>
          <w:b/>
          <w:color w:val="000000"/>
          <w:sz w:val="24"/>
          <w:szCs w:val="24"/>
        </w:rPr>
        <w:t xml:space="preserve">Fecha: </w:t>
      </w:r>
      <w:r>
        <w:rPr>
          <w:rFonts w:ascii="Arial" w:hAnsi="Arial" w:cs="Arial"/>
          <w:b/>
          <w:color w:val="000000"/>
          <w:sz w:val="24"/>
          <w:szCs w:val="24"/>
        </w:rPr>
        <w:t>21 de septiembre de 2015</w:t>
      </w:r>
    </w:p>
    <w:p w:rsidR="00202977" w:rsidRPr="00CE7A74" w:rsidRDefault="00202977" w:rsidP="00202977">
      <w:pPr>
        <w:ind w:left="709" w:right="3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7A74">
        <w:rPr>
          <w:rFonts w:ascii="Gotham HTF" w:hAnsi="Gotham HTF"/>
          <w:b/>
          <w:bCs/>
          <w:color w:val="000000"/>
          <w:sz w:val="14"/>
          <w:szCs w:val="16"/>
        </w:rPr>
        <w:t>SECRETARÍA DE EDUCACIÓN</w:t>
      </w:r>
    </w:p>
    <w:p w:rsidR="00202977" w:rsidRPr="00CE7A74" w:rsidRDefault="00202977" w:rsidP="00202977">
      <w:pPr>
        <w:tabs>
          <w:tab w:val="left" w:pos="708"/>
          <w:tab w:val="center" w:pos="4419"/>
          <w:tab w:val="right" w:pos="8838"/>
        </w:tabs>
        <w:spacing w:after="0" w:line="240" w:lineRule="auto"/>
        <w:ind w:left="709" w:right="310"/>
        <w:jc w:val="center"/>
        <w:rPr>
          <w:rFonts w:ascii="Gotham Medium" w:eastAsia="Calibri" w:hAnsi="Gotham Medium" w:cs="Times New Roman"/>
          <w:b/>
          <w:color w:val="000000"/>
          <w:sz w:val="14"/>
          <w:szCs w:val="16"/>
          <w:lang w:val="es-AR"/>
        </w:rPr>
      </w:pPr>
    </w:p>
    <w:p w:rsidR="00202977" w:rsidRPr="00CE7A74" w:rsidRDefault="00202977" w:rsidP="00202977">
      <w:pPr>
        <w:tabs>
          <w:tab w:val="left" w:pos="708"/>
          <w:tab w:val="center" w:pos="4419"/>
          <w:tab w:val="right" w:pos="8838"/>
        </w:tabs>
        <w:spacing w:after="0" w:line="240" w:lineRule="auto"/>
        <w:ind w:left="709" w:right="310"/>
        <w:jc w:val="center"/>
        <w:rPr>
          <w:rFonts w:ascii="Gotham Medium" w:eastAsia="Calibri" w:hAnsi="Gotham Medium" w:cs="Times New Roman"/>
          <w:color w:val="000000"/>
          <w:sz w:val="14"/>
          <w:szCs w:val="16"/>
          <w:lang w:val="es-AR"/>
        </w:rPr>
      </w:pPr>
      <w:r w:rsidRPr="00CE7A74">
        <w:rPr>
          <w:rFonts w:ascii="Gotham Medium" w:eastAsia="Calibri" w:hAnsi="Gotham Medium" w:cs="Times New Roman"/>
          <w:color w:val="000000"/>
          <w:sz w:val="14"/>
          <w:szCs w:val="16"/>
          <w:lang w:val="es-AR"/>
        </w:rPr>
        <w:t>SUBSECRETARÍA DE EDUCACIÓN BÁSICA Y NORMAL</w:t>
      </w:r>
    </w:p>
    <w:p w:rsidR="00202977" w:rsidRPr="00CE7A74" w:rsidRDefault="00202977" w:rsidP="00202977">
      <w:pPr>
        <w:spacing w:line="360" w:lineRule="auto"/>
        <w:ind w:left="709" w:right="310"/>
        <w:jc w:val="center"/>
        <w:rPr>
          <w:rFonts w:ascii="Arial" w:hAnsi="Arial" w:cs="Arial"/>
          <w:b/>
        </w:rPr>
      </w:pPr>
      <w:r w:rsidRPr="00CE7A74">
        <w:rPr>
          <w:rFonts w:ascii="Calibri" w:hAnsi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F76A0" wp14:editId="63B6D315">
                <wp:simplePos x="0" y="0"/>
                <wp:positionH relativeFrom="column">
                  <wp:posOffset>45720</wp:posOffset>
                </wp:positionH>
                <wp:positionV relativeFrom="paragraph">
                  <wp:posOffset>18415</wp:posOffset>
                </wp:positionV>
                <wp:extent cx="6593840" cy="731520"/>
                <wp:effectExtent l="0" t="0" r="16510" b="11430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977" w:rsidRDefault="00202977" w:rsidP="00202977">
                            <w:pPr>
                              <w:pStyle w:val="Sinespaciado"/>
                              <w:shd w:val="clear" w:color="auto" w:fill="BFBFBF"/>
                              <w:jc w:val="center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  <w:t>SAN MATEO Y NARVARTE S/N COL. AMPL. VICENTE VILLADA CD. NEZAHUALCOYOTL, C. P. 57710</w:t>
                            </w:r>
                          </w:p>
                          <w:p w:rsidR="00202977" w:rsidRDefault="00202977" w:rsidP="00202977">
                            <w:pPr>
                              <w:pStyle w:val="Sinespaciado"/>
                              <w:shd w:val="clear" w:color="auto" w:fill="BFBFBF"/>
                              <w:jc w:val="center"/>
                              <w:rPr>
                                <w:rFonts w:ascii="Gill Sans MT" w:hAnsi="Gill Sans MT"/>
                                <w:sz w:val="10"/>
                                <w:szCs w:val="10"/>
                                <w:lang w:val="fr-FR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0"/>
                                <w:szCs w:val="10"/>
                                <w:lang w:val="fr-FR"/>
                              </w:rPr>
                              <w:t>TEL/FAX  57 97 16 43</w:t>
                            </w:r>
                          </w:p>
                          <w:p w:rsidR="00202977" w:rsidRDefault="00FF6B19" w:rsidP="00202977">
                            <w:pPr>
                              <w:pStyle w:val="Sinespaciado"/>
                              <w:shd w:val="clear" w:color="auto" w:fill="BFBFBF"/>
                              <w:jc w:val="center"/>
                              <w:rPr>
                                <w:rFonts w:ascii="Gill Sans MT" w:hAnsi="Gill Sans MT"/>
                                <w:b/>
                                <w:sz w:val="10"/>
                                <w:szCs w:val="10"/>
                                <w:lang w:val="fr-FR"/>
                              </w:rPr>
                            </w:pPr>
                            <w:hyperlink r:id="rId9" w:history="1">
                              <w:r w:rsidR="00202977">
                                <w:rPr>
                                  <w:rStyle w:val="Hipervnculo"/>
                                  <w:rFonts w:ascii="Gill Sans MT" w:hAnsi="Gill Sans MT"/>
                                  <w:b/>
                                  <w:sz w:val="10"/>
                                  <w:szCs w:val="10"/>
                                  <w:lang w:val="fr-FR"/>
                                </w:rPr>
                                <w:t>normal3neza@prodigy</w:t>
                              </w:r>
                            </w:hyperlink>
                            <w:r w:rsidR="00202977">
                              <w:rPr>
                                <w:rFonts w:ascii="Gill Sans MT" w:hAnsi="Gill Sans MT"/>
                                <w:b/>
                                <w:sz w:val="10"/>
                                <w:szCs w:val="10"/>
                                <w:lang w:val="fr-FR"/>
                              </w:rPr>
                              <w:t>.net.mx</w:t>
                            </w:r>
                          </w:p>
                          <w:p w:rsidR="00202977" w:rsidRDefault="00202977" w:rsidP="00202977">
                            <w:pPr>
                              <w:shd w:val="clear" w:color="auto" w:fill="BFBFBF"/>
                              <w:jc w:val="center"/>
                              <w:rPr>
                                <w:rFonts w:ascii="Harabara" w:hAnsi="Harabara" w:cs="Arial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0"/>
                                <w:szCs w:val="10"/>
                                <w:lang w:val="fr-FR"/>
                              </w:rPr>
                              <w:t>C.C.T. 15ENS0047T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.6pt;margin-top:1.45pt;width:519.2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VqtQIAALIFAAAOAAAAZHJzL2Uyb0RvYy54bWysVG1vmzAQ/j5p/8Hyd8pLSQKoZGohTJO6&#10;F6nbD3CwCdbAZrYT0k377zubkqatJk3b+GDZvvNz99w93NWbY9+hA1OaS5Hj8CLAiIlaUi52Of7y&#10;ufISjLQhgpJOCpbje6bxm/XrV1fjkLFItrKjTCEAETobhxy3xgyZ7+u6ZT3RF3JgAoyNVD0xcFQ7&#10;nyoyAnrf+VEQLP1RKjooWTOt4bacjHjt8JuG1eZj02hmUJdjyM24Vbl1a1d/fUWynSJDy+uHNMhf&#10;ZNETLiDoCaokhqC94i+gel4rqWVjLmrZ+7JpeM0cB2ATBs/Y3LVkYI4LFEcPpzLp/wdbfzh8UojT&#10;HEcYCdJDi4o9oUoiypBhRyNRaIs0DjoD37sBvM3xRh6h2Y6wHm5l/VUjIYuWiB27VkqOLSMUknQv&#10;/bOnE462INvxvaQQjeyNdEDHRvW2glATBOjQrPtTgyAPVMPlcpFeJjGYarCtLsNF5Drok2x+PSht&#10;3jLZI7vJsQIBOHRyuNUGeIDr7GKDCVnxrnMi6MSTC3CcbiA2PLU2m4Xr6Y80SDfJJom9OFpuvDgo&#10;S++6KmJvWYWrRXlZFkUZ/rRxwzhrOaVM2DCzvsL4z/r3oPRJGSeFadlxauFsSlrttkWn0IGAviv3&#10;2W5B8mdu/tM0nBm4PKMURnFwE6VetUxWXlzFCy9dBYkXhOlNugziNC6rp5RuuWD/TgmNOU4X0WIS&#10;02+5Be57yY1kPTcwQTre5zg5OZHMSnAjqGutIbyb9melsOk/lgIqNjfaCdZqdFKrOW6PgGJVvJX0&#10;HqSrJCgLRAhjDzatVN8xGmGE5Fh/2xPFMOreCZC/nTfzRs2b7bwhooanOa6Nwmg6FGaaTPtB8V0L&#10;2NMvJuQ1/CQNd/p9zAOStwcYDI7GwxCzk+f87LweR+36FwAAAP//AwBQSwMEFAAGAAgAAAAhADo1&#10;GUDeAAAACAEAAA8AAABkcnMvZG93bnJldi54bWxMj8FuwjAQRO+V+AdrkbhUxUnUUprGQUBVOPUQ&#10;4ANMvCQR8TqKDaT9+i6n9jarGc28zRaDbcUVe984UhBPIxBIpTMNVQoO+8+nOQgfNBndOkIF3+hh&#10;kY8eMp0ad6MCr7tQCS4hn2oFdQhdKqUva7TaT12HxN7J9VYHPvtKml7fuNy2MomimbS6IV6odYfr&#10;Gsvz7mIV4LJwP19nv7HF6mO9OTWEj3Kr1GQ8LN9BBBzCXxju+IwOOTMd3YWMF62C14SDCpI3EHc3&#10;en6ZgTiyiucxyDyT/x/IfwEAAP//AwBQSwECLQAUAAYACAAAACEAtoM4kv4AAADhAQAAEwAAAAAA&#10;AAAAAAAAAAAAAAAAW0NvbnRlbnRfVHlwZXNdLnhtbFBLAQItABQABgAIAAAAIQA4/SH/1gAAAJQB&#10;AAALAAAAAAAAAAAAAAAAAC8BAABfcmVscy8ucmVsc1BLAQItABQABgAIAAAAIQD1YkVqtQIAALIF&#10;AAAOAAAAAAAAAAAAAAAAAC4CAABkcnMvZTJvRG9jLnhtbFBLAQItABQABgAIAAAAIQA6NRlA3gAA&#10;AAgBAAAPAAAAAAAAAAAAAAAAAA8FAABkcnMvZG93bnJldi54bWxQSwUGAAAAAAQABADzAAAAGgYA&#10;AAAA&#10;" filled="f" stroked="f">
                <v:textbox inset="0,0,0,0">
                  <w:txbxContent>
                    <w:p w:rsidR="00202977" w:rsidRDefault="00202977" w:rsidP="00202977">
                      <w:pPr>
                        <w:pStyle w:val="Sinespaciado"/>
                        <w:shd w:val="clear" w:color="auto" w:fill="BFBFBF"/>
                        <w:jc w:val="center"/>
                        <w:rPr>
                          <w:rFonts w:ascii="Gill Sans MT" w:hAnsi="Gill Sans MT"/>
                          <w:sz w:val="10"/>
                          <w:szCs w:val="10"/>
                        </w:rPr>
                      </w:pPr>
                      <w:r>
                        <w:rPr>
                          <w:rFonts w:ascii="Gill Sans MT" w:hAnsi="Gill Sans MT"/>
                          <w:sz w:val="10"/>
                          <w:szCs w:val="10"/>
                        </w:rPr>
                        <w:t>SAN MATEO Y NARVARTE S/N COL. AMPL. VICENTE VILLADA CD. NEZAHUALCOYOTL, C. P. 57710</w:t>
                      </w:r>
                    </w:p>
                    <w:p w:rsidR="00202977" w:rsidRDefault="00202977" w:rsidP="00202977">
                      <w:pPr>
                        <w:pStyle w:val="Sinespaciado"/>
                        <w:shd w:val="clear" w:color="auto" w:fill="BFBFBF"/>
                        <w:jc w:val="center"/>
                        <w:rPr>
                          <w:rFonts w:ascii="Gill Sans MT" w:hAnsi="Gill Sans MT"/>
                          <w:sz w:val="10"/>
                          <w:szCs w:val="10"/>
                          <w:lang w:val="fr-FR"/>
                        </w:rPr>
                      </w:pPr>
                      <w:r>
                        <w:rPr>
                          <w:rFonts w:ascii="Gill Sans MT" w:hAnsi="Gill Sans MT"/>
                          <w:sz w:val="10"/>
                          <w:szCs w:val="10"/>
                          <w:lang w:val="fr-FR"/>
                        </w:rPr>
                        <w:t>TEL/FAX  57 97 16 43</w:t>
                      </w:r>
                    </w:p>
                    <w:p w:rsidR="00202977" w:rsidRDefault="00FF6B19" w:rsidP="00202977">
                      <w:pPr>
                        <w:pStyle w:val="Sinespaciado"/>
                        <w:shd w:val="clear" w:color="auto" w:fill="BFBFBF"/>
                        <w:jc w:val="center"/>
                        <w:rPr>
                          <w:rFonts w:ascii="Gill Sans MT" w:hAnsi="Gill Sans MT"/>
                          <w:b/>
                          <w:sz w:val="10"/>
                          <w:szCs w:val="10"/>
                          <w:lang w:val="fr-FR"/>
                        </w:rPr>
                      </w:pPr>
                      <w:hyperlink r:id="rId10" w:history="1">
                        <w:r w:rsidR="00202977">
                          <w:rPr>
                            <w:rStyle w:val="Hipervnculo"/>
                            <w:rFonts w:ascii="Gill Sans MT" w:hAnsi="Gill Sans MT"/>
                            <w:b/>
                            <w:sz w:val="10"/>
                            <w:szCs w:val="10"/>
                            <w:lang w:val="fr-FR"/>
                          </w:rPr>
                          <w:t>normal3neza@prodigy</w:t>
                        </w:r>
                      </w:hyperlink>
                      <w:r w:rsidR="00202977">
                        <w:rPr>
                          <w:rFonts w:ascii="Gill Sans MT" w:hAnsi="Gill Sans MT"/>
                          <w:b/>
                          <w:sz w:val="10"/>
                          <w:szCs w:val="10"/>
                          <w:lang w:val="fr-FR"/>
                        </w:rPr>
                        <w:t>.net.mx</w:t>
                      </w:r>
                    </w:p>
                    <w:p w:rsidR="00202977" w:rsidRDefault="00202977" w:rsidP="00202977">
                      <w:pPr>
                        <w:shd w:val="clear" w:color="auto" w:fill="BFBFBF"/>
                        <w:jc w:val="center"/>
                        <w:rPr>
                          <w:rFonts w:ascii="Harabara" w:hAnsi="Harabara" w:cs="Arial"/>
                          <w:b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Gill Sans MT" w:hAnsi="Gill Sans MT"/>
                          <w:sz w:val="10"/>
                          <w:szCs w:val="10"/>
                          <w:lang w:val="fr-FR"/>
                        </w:rPr>
                        <w:t>C.C.T. 15ENS0047T</w:t>
                      </w:r>
                    </w:p>
                  </w:txbxContent>
                </v:textbox>
              </v:shape>
            </w:pict>
          </mc:Fallback>
        </mc:AlternateContent>
      </w:r>
      <w:r w:rsidRPr="00CE7A74">
        <w:rPr>
          <w:rFonts w:ascii="Gotham Book" w:hAnsi="Gotham Book"/>
          <w:color w:val="000000"/>
          <w:sz w:val="14"/>
          <w:szCs w:val="16"/>
        </w:rPr>
        <w:t>DIRECCIÓN GENERAL DE EDUCACIÓN NO</w:t>
      </w:r>
    </w:p>
    <w:p w:rsidR="00224AAB" w:rsidRDefault="00224AAB"/>
    <w:p w:rsidR="00202977" w:rsidRDefault="00202977"/>
    <w:p w:rsidR="00202977" w:rsidRPr="0040621E" w:rsidRDefault="00CA20C9" w:rsidP="0040621E">
      <w:pPr>
        <w:ind w:left="709" w:right="594"/>
        <w:jc w:val="both"/>
        <w:rPr>
          <w:rFonts w:ascii="Bookman Old Style" w:hAnsi="Bookman Old Style"/>
        </w:rPr>
      </w:pPr>
      <w:r w:rsidRPr="0040621E">
        <w:rPr>
          <w:rFonts w:ascii="Bookman Old Style" w:hAnsi="Bookman Old Style"/>
        </w:rPr>
        <w:lastRenderedPageBreak/>
        <w:t>RESEÑA DE TEMATICA</w:t>
      </w:r>
    </w:p>
    <w:p w:rsidR="00CA20C9" w:rsidRPr="0040621E" w:rsidRDefault="00CA20C9" w:rsidP="0040621E">
      <w:pPr>
        <w:ind w:left="709" w:right="594"/>
        <w:jc w:val="both"/>
        <w:rPr>
          <w:rFonts w:ascii="Bookman Old Style" w:hAnsi="Bookman Old Style"/>
        </w:rPr>
      </w:pPr>
      <w:r w:rsidRPr="0040621E">
        <w:rPr>
          <w:rFonts w:ascii="Bookman Old Style" w:hAnsi="Bookman Old Style"/>
        </w:rPr>
        <w:t>TEMATICA: Elementos de la educación Artística que favorecen el autoestima</w:t>
      </w:r>
      <w:r w:rsidR="00AA6848" w:rsidRPr="0040621E">
        <w:rPr>
          <w:rFonts w:ascii="Bookman Old Style" w:hAnsi="Bookman Old Style"/>
        </w:rPr>
        <w:t xml:space="preserve"> y la inclusión, </w:t>
      </w:r>
      <w:r w:rsidRPr="0040621E">
        <w:rPr>
          <w:rFonts w:ascii="Bookman Old Style" w:hAnsi="Bookman Old Style"/>
        </w:rPr>
        <w:t xml:space="preserve"> su impacto en </w:t>
      </w:r>
      <w:r w:rsidR="00AA6848" w:rsidRPr="0040621E">
        <w:rPr>
          <w:rFonts w:ascii="Bookman Old Style" w:hAnsi="Bookman Old Style"/>
        </w:rPr>
        <w:t>el desarrollo de las competencias en niños preescolares.</w:t>
      </w:r>
    </w:p>
    <w:p w:rsidR="00CA20C9" w:rsidRPr="0040621E" w:rsidRDefault="00CA20C9" w:rsidP="0040621E">
      <w:pPr>
        <w:ind w:left="709" w:right="594"/>
        <w:jc w:val="both"/>
        <w:rPr>
          <w:rFonts w:ascii="Bookman Old Style" w:hAnsi="Bookman Old Style"/>
        </w:rPr>
      </w:pPr>
      <w:r w:rsidRPr="0040621E">
        <w:rPr>
          <w:rFonts w:ascii="Bookman Old Style" w:hAnsi="Bookman Old Style"/>
        </w:rPr>
        <w:t xml:space="preserve">ARTICULO: Arte Terapia con niños de educación </w:t>
      </w:r>
      <w:r w:rsidR="00AA6848" w:rsidRPr="0040621E">
        <w:rPr>
          <w:rFonts w:ascii="Bookman Old Style" w:hAnsi="Bookman Old Style"/>
        </w:rPr>
        <w:t>preescolar.</w:t>
      </w:r>
    </w:p>
    <w:p w:rsidR="00AA6848" w:rsidRPr="0040621E" w:rsidRDefault="00AA6848" w:rsidP="0040621E">
      <w:pPr>
        <w:ind w:left="709" w:right="594"/>
        <w:jc w:val="both"/>
        <w:rPr>
          <w:rFonts w:ascii="Bookman Old Style" w:hAnsi="Bookman Old Style"/>
        </w:rPr>
      </w:pPr>
      <w:r w:rsidRPr="0040621E">
        <w:rPr>
          <w:rFonts w:ascii="Bookman Old Style" w:hAnsi="Bookman Old Style"/>
        </w:rPr>
        <w:t xml:space="preserve">AUTOR: Sol Martínez </w:t>
      </w:r>
    </w:p>
    <w:p w:rsidR="00AA6848" w:rsidRPr="0040621E" w:rsidRDefault="00AA6848" w:rsidP="0040621E">
      <w:pPr>
        <w:ind w:left="709" w:right="594"/>
        <w:jc w:val="both"/>
        <w:rPr>
          <w:rFonts w:ascii="Bookman Old Style" w:hAnsi="Bookman Old Style"/>
        </w:rPr>
      </w:pPr>
      <w:r w:rsidRPr="0040621E">
        <w:rPr>
          <w:rFonts w:ascii="Bookman Old Style" w:hAnsi="Bookman Old Style"/>
        </w:rPr>
        <w:t>REVISTA: Revistas Científicas Complutenses</w:t>
      </w:r>
    </w:p>
    <w:p w:rsidR="001A4D51" w:rsidRPr="0040621E" w:rsidRDefault="001A4D51" w:rsidP="0040621E">
      <w:pPr>
        <w:ind w:left="709" w:right="594"/>
        <w:jc w:val="both"/>
        <w:rPr>
          <w:rFonts w:ascii="Bookman Old Style" w:hAnsi="Bookman Old Style"/>
        </w:rPr>
      </w:pPr>
      <w:r w:rsidRPr="0040621E">
        <w:rPr>
          <w:rFonts w:ascii="Bookman Old Style" w:hAnsi="Bookman Old Style"/>
        </w:rPr>
        <w:t>En el artículo se menciona que los niños en edad de preescolar pasan por una serie de cambios que reafirman la autonomía, pero que a la vez pueden causar estrés y frustración, debido que se va independizando de la madre, teniendo separaciones de tiempo más prolongado, ya que empiezan a acudir a centros escolares.</w:t>
      </w:r>
    </w:p>
    <w:p w:rsidR="00AA6848" w:rsidRPr="0040621E" w:rsidRDefault="001A4D51" w:rsidP="0040621E">
      <w:pPr>
        <w:ind w:left="709" w:right="594"/>
        <w:jc w:val="both"/>
        <w:rPr>
          <w:rFonts w:ascii="Bookman Old Style" w:hAnsi="Bookman Old Style"/>
        </w:rPr>
      </w:pPr>
      <w:r w:rsidRPr="0040621E">
        <w:rPr>
          <w:rFonts w:ascii="Bookman Old Style" w:hAnsi="Bookman Old Style"/>
        </w:rPr>
        <w:t xml:space="preserve">Ante tal situación resulta un apoyo el poder expresarse mediante el arte, puesto que ello es innato a </w:t>
      </w:r>
      <w:r w:rsidR="00346285" w:rsidRPr="0040621E">
        <w:rPr>
          <w:rFonts w:ascii="Bookman Old Style" w:hAnsi="Bookman Old Style"/>
        </w:rPr>
        <w:t>los</w:t>
      </w:r>
      <w:r w:rsidRPr="0040621E">
        <w:rPr>
          <w:rFonts w:ascii="Bookman Old Style" w:hAnsi="Bookman Old Style"/>
        </w:rPr>
        <w:t xml:space="preserve"> niños, resultando placentero y familiar, a comparación del lenguaje oral, del cual </w:t>
      </w:r>
      <w:r w:rsidR="00346285" w:rsidRPr="0040621E">
        <w:rPr>
          <w:rFonts w:ascii="Bookman Old Style" w:hAnsi="Bookman Old Style"/>
        </w:rPr>
        <w:t>aún</w:t>
      </w:r>
      <w:r w:rsidRPr="0040621E">
        <w:rPr>
          <w:rFonts w:ascii="Bookman Old Style" w:hAnsi="Bookman Old Style"/>
        </w:rPr>
        <w:t xml:space="preserve"> desconocen varias palabras y le cuesta expresarse mediante </w:t>
      </w:r>
      <w:r w:rsidR="00346285" w:rsidRPr="0040621E">
        <w:rPr>
          <w:rFonts w:ascii="Bookman Old Style" w:hAnsi="Bookman Old Style"/>
        </w:rPr>
        <w:t>él.</w:t>
      </w:r>
      <w:r w:rsidR="0040621E" w:rsidRPr="0040621E">
        <w:rPr>
          <w:rFonts w:ascii="Bookman Old Style" w:hAnsi="Bookman Old Style"/>
        </w:rPr>
        <w:t xml:space="preserve"> Además que comunicarse puede ser desde el movimiento, hasta expresarse través de materiales plásticos.</w:t>
      </w:r>
    </w:p>
    <w:p w:rsidR="0040621E" w:rsidRDefault="00346285" w:rsidP="0040621E">
      <w:pPr>
        <w:pStyle w:val="Sinespaciado"/>
        <w:spacing w:after="240"/>
        <w:ind w:left="709" w:right="594"/>
        <w:jc w:val="both"/>
        <w:rPr>
          <w:rFonts w:ascii="Bookman Old Style" w:hAnsi="Bookman Old Style"/>
        </w:rPr>
      </w:pPr>
      <w:r w:rsidRPr="0040621E">
        <w:rPr>
          <w:rFonts w:ascii="Bookman Old Style" w:hAnsi="Bookman Old Style"/>
        </w:rPr>
        <w:t xml:space="preserve">Menciona que el niño es un ser simbólico, y juega a </w:t>
      </w:r>
      <w:r w:rsidR="0040621E" w:rsidRPr="0040621E">
        <w:rPr>
          <w:rFonts w:ascii="Bookman Old Style" w:hAnsi="Bookman Old Style"/>
        </w:rPr>
        <w:t>fingir</w:t>
      </w:r>
      <w:r w:rsidRPr="0040621E">
        <w:rPr>
          <w:rFonts w:ascii="Bookman Old Style" w:hAnsi="Bookman Old Style"/>
        </w:rPr>
        <w:t xml:space="preserve"> </w:t>
      </w:r>
      <w:r w:rsidR="0040621E" w:rsidRPr="0040621E">
        <w:rPr>
          <w:rFonts w:ascii="Bookman Old Style" w:hAnsi="Bookman Old Style"/>
        </w:rPr>
        <w:t>papeles</w:t>
      </w:r>
      <w:r w:rsidRPr="0040621E">
        <w:rPr>
          <w:rFonts w:ascii="Bookman Old Style" w:hAnsi="Bookman Old Style"/>
        </w:rPr>
        <w:t xml:space="preserve"> que se le </w:t>
      </w:r>
      <w:r w:rsidR="0040621E" w:rsidRPr="0040621E">
        <w:rPr>
          <w:rFonts w:ascii="Bookman Old Style" w:hAnsi="Bookman Old Style"/>
        </w:rPr>
        <w:t>otorgaran</w:t>
      </w:r>
      <w:r w:rsidRPr="0040621E">
        <w:rPr>
          <w:rFonts w:ascii="Bookman Old Style" w:hAnsi="Bookman Old Style"/>
        </w:rPr>
        <w:t xml:space="preserve"> en la vida adulta, realizando </w:t>
      </w:r>
      <w:r w:rsidR="0040621E" w:rsidRPr="0040621E">
        <w:rPr>
          <w:rFonts w:ascii="Bookman Old Style" w:hAnsi="Bookman Old Style"/>
        </w:rPr>
        <w:t>así</w:t>
      </w:r>
      <w:r w:rsidRPr="0040621E">
        <w:rPr>
          <w:rFonts w:ascii="Bookman Old Style" w:hAnsi="Bookman Old Style"/>
        </w:rPr>
        <w:t xml:space="preserve"> actividades mentales </w:t>
      </w:r>
      <w:r w:rsidR="0040621E" w:rsidRPr="0040621E">
        <w:rPr>
          <w:rFonts w:ascii="Bookman Old Style" w:hAnsi="Bookman Old Style"/>
        </w:rPr>
        <w:t>diferentes</w:t>
      </w:r>
      <w:r w:rsidRPr="0040621E">
        <w:rPr>
          <w:rFonts w:ascii="Bookman Old Style" w:hAnsi="Bookman Old Style"/>
        </w:rPr>
        <w:t>, ya que reconoce lo que un objeto es y finge que es otra cosa.</w:t>
      </w:r>
      <w:r w:rsidR="0040621E" w:rsidRPr="0040621E">
        <w:rPr>
          <w:rFonts w:ascii="Bookman Old Style" w:hAnsi="Bookman Old Style"/>
        </w:rPr>
        <w:t xml:space="preserve"> Es decir son capaces de imaginar, de ver un objeto como si fuera otro. Esta imaginación le permite también crear y representar su mundo a través de las obras pictóricas, puesto que es un ente que irradia habilidades artísticas.</w:t>
      </w:r>
    </w:p>
    <w:p w:rsidR="0040621E" w:rsidRDefault="0040621E" w:rsidP="0040621E">
      <w:pPr>
        <w:pStyle w:val="Sinespaciado"/>
        <w:spacing w:after="240"/>
        <w:ind w:left="709" w:right="5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 niño es un ser creador, debido a que </w:t>
      </w:r>
      <w:r w:rsidR="00660F7D">
        <w:rPr>
          <w:rFonts w:ascii="Bookman Old Style" w:hAnsi="Bookman Old Style"/>
        </w:rPr>
        <w:t xml:space="preserve">conoce el mundo objetivo y subjetivo, por medio de la ilusión y desilusión paulatina que la madre le brinda, permitiéndole estar en la zona intermedia, que se refuerza mediante la creatividad y a la vez la estimula. La creatividad permite expresar y enfrentar </w:t>
      </w:r>
      <w:r w:rsidR="001B5A07">
        <w:rPr>
          <w:rFonts w:ascii="Bookman Old Style" w:hAnsi="Bookman Old Style"/>
        </w:rPr>
        <w:t>sentimientos, también fomenta el crecimiento mental, pues prevé formas de solucionar problemas.</w:t>
      </w:r>
    </w:p>
    <w:p w:rsidR="001B5A07" w:rsidRDefault="001B5A07" w:rsidP="0040621E">
      <w:pPr>
        <w:pStyle w:val="Sinespaciado"/>
        <w:spacing w:after="240"/>
        <w:ind w:left="709" w:right="5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 objeto transicional al arte, hace referencia a la autonomía que busca el niño, la cual busca  al relacionarse con los objetos externos que primero será el cuerpo materno, luego será remplazado por un objeto transicional, que represente a la madre (mantitas, osito), poco a poco es remplazado por las actividades creativas como arte o cultura.</w:t>
      </w:r>
    </w:p>
    <w:p w:rsidR="00FF6B19" w:rsidRDefault="00FF6B19" w:rsidP="00FF6B19">
      <w:pPr>
        <w:ind w:left="709" w:right="594"/>
        <w:jc w:val="both"/>
        <w:rPr>
          <w:rFonts w:ascii="Bookman Old Style" w:hAnsi="Bookman Old Style"/>
        </w:rPr>
      </w:pPr>
    </w:p>
    <w:p w:rsidR="00FF6B19" w:rsidRDefault="00FF6B19" w:rsidP="00FF6B19">
      <w:pPr>
        <w:ind w:left="709" w:right="594"/>
        <w:jc w:val="both"/>
        <w:rPr>
          <w:rFonts w:ascii="Bookman Old Style" w:hAnsi="Bookman Old Style"/>
        </w:rPr>
      </w:pPr>
      <w:r w:rsidRPr="00FF6B19">
        <w:rPr>
          <w:rFonts w:ascii="Bookman Old Style" w:hAnsi="Bookman Old Style"/>
        </w:rPr>
        <w:t>REFERENCIA.</w:t>
      </w:r>
    </w:p>
    <w:p w:rsidR="001B5A07" w:rsidRPr="00FF6B19" w:rsidRDefault="00FF6B19" w:rsidP="00FF6B19">
      <w:pPr>
        <w:ind w:left="709" w:right="594"/>
        <w:jc w:val="center"/>
        <w:rPr>
          <w:rFonts w:ascii="Bookman Old Style" w:hAnsi="Bookman Old Style"/>
          <w:b/>
          <w:i/>
        </w:rPr>
      </w:pPr>
      <w:r w:rsidRPr="00FF6B19">
        <w:rPr>
          <w:rFonts w:ascii="Bookman Old Style" w:hAnsi="Bookman Old Style"/>
          <w:b/>
          <w:i/>
        </w:rPr>
        <w:t xml:space="preserve">Sol Martínez, </w:t>
      </w:r>
      <w:r w:rsidRPr="00FF6B19">
        <w:rPr>
          <w:rFonts w:ascii="Bookman Old Style" w:hAnsi="Bookman Old Style"/>
          <w:b/>
          <w:i/>
        </w:rPr>
        <w:t>Arte Terapia con niños de educación preescolar.</w:t>
      </w:r>
      <w:r w:rsidRPr="00FF6B19">
        <w:rPr>
          <w:rFonts w:ascii="Bookman Old Style" w:hAnsi="Bookman Old Style"/>
          <w:b/>
          <w:i/>
        </w:rPr>
        <w:t xml:space="preserve"> </w:t>
      </w:r>
      <w:proofErr w:type="spellStart"/>
      <w:r w:rsidRPr="00FF6B19">
        <w:rPr>
          <w:rFonts w:ascii="Bookman Old Style" w:hAnsi="Bookman Old Style"/>
          <w:b/>
          <w:i/>
        </w:rPr>
        <w:t>Arteterapia</w:t>
      </w:r>
      <w:proofErr w:type="spellEnd"/>
      <w:r w:rsidRPr="00FF6B19">
        <w:rPr>
          <w:rFonts w:ascii="Bookman Old Style" w:hAnsi="Bookman Old Style"/>
          <w:b/>
          <w:i/>
        </w:rPr>
        <w:t xml:space="preserve"> - Papeles de </w:t>
      </w:r>
      <w:proofErr w:type="spellStart"/>
      <w:r w:rsidRPr="00FF6B19">
        <w:rPr>
          <w:rFonts w:ascii="Bookman Old Style" w:hAnsi="Bookman Old Style"/>
          <w:b/>
          <w:i/>
        </w:rPr>
        <w:t>arteterapia</w:t>
      </w:r>
      <w:proofErr w:type="spellEnd"/>
      <w:r w:rsidRPr="00FF6B19">
        <w:rPr>
          <w:rFonts w:ascii="Bookman Old Style" w:hAnsi="Bookman Old Style"/>
          <w:b/>
          <w:i/>
        </w:rPr>
        <w:t xml:space="preserve"> y educación artística para la inclusión social Vol. 4/ 2009 (</w:t>
      </w:r>
      <w:proofErr w:type="spellStart"/>
      <w:r w:rsidRPr="00FF6B19">
        <w:rPr>
          <w:rFonts w:ascii="Bookman Old Style" w:hAnsi="Bookman Old Style"/>
          <w:b/>
          <w:i/>
        </w:rPr>
        <w:t>págs</w:t>
      </w:r>
      <w:proofErr w:type="spellEnd"/>
      <w:r w:rsidRPr="00FF6B19">
        <w:rPr>
          <w:rFonts w:ascii="Bookman Old Style" w:hAnsi="Bookman Old Style"/>
          <w:b/>
          <w:i/>
        </w:rPr>
        <w:t>: 159-175) ISSN: 1886-6190</w:t>
      </w:r>
    </w:p>
    <w:p w:rsidR="00CA20C9" w:rsidRDefault="00CA20C9" w:rsidP="0040621E">
      <w:pPr>
        <w:spacing w:after="240"/>
      </w:pPr>
    </w:p>
    <w:p w:rsidR="0040621E" w:rsidRDefault="0040621E" w:rsidP="0040621E">
      <w:pPr>
        <w:spacing w:after="240"/>
      </w:pPr>
      <w:bookmarkStart w:id="0" w:name="_GoBack"/>
      <w:bookmarkEnd w:id="0"/>
    </w:p>
    <w:sectPr w:rsidR="0040621E" w:rsidSect="00120F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 HTF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arabara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Gotham Boo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6762"/>
    <w:multiLevelType w:val="hybridMultilevel"/>
    <w:tmpl w:val="E252F884"/>
    <w:lvl w:ilvl="0" w:tplc="60B09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E7"/>
    <w:rsid w:val="00120FE7"/>
    <w:rsid w:val="001A4D51"/>
    <w:rsid w:val="001B5A07"/>
    <w:rsid w:val="00202977"/>
    <w:rsid w:val="00224AAB"/>
    <w:rsid w:val="00346285"/>
    <w:rsid w:val="0040621E"/>
    <w:rsid w:val="006509DD"/>
    <w:rsid w:val="00660F7D"/>
    <w:rsid w:val="00AA6848"/>
    <w:rsid w:val="00CA20C9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0FE7"/>
    <w:pPr>
      <w:ind w:left="720"/>
      <w:contextualSpacing/>
    </w:pPr>
  </w:style>
  <w:style w:type="paragraph" w:customStyle="1" w:styleId="Default">
    <w:name w:val="Default"/>
    <w:rsid w:val="00120F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0297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02977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styleId="Textoennegrita">
    <w:name w:val="Strong"/>
    <w:basedOn w:val="Fuentedeprrafopredeter"/>
    <w:uiPriority w:val="22"/>
    <w:qFormat/>
    <w:rsid w:val="00202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0FE7"/>
    <w:pPr>
      <w:ind w:left="720"/>
      <w:contextualSpacing/>
    </w:pPr>
  </w:style>
  <w:style w:type="paragraph" w:customStyle="1" w:styleId="Default">
    <w:name w:val="Default"/>
    <w:rsid w:val="00120F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0297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02977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styleId="Textoennegrita">
    <w:name w:val="Strong"/>
    <w:basedOn w:val="Fuentedeprrafopredeter"/>
    <w:uiPriority w:val="22"/>
    <w:qFormat/>
    <w:rsid w:val="00202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rmal3neza@prodig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mal3neza@prodig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delma mi</dc:creator>
  <cp:lastModifiedBy>delma mi</cp:lastModifiedBy>
  <cp:revision>3</cp:revision>
  <dcterms:created xsi:type="dcterms:W3CDTF">2015-09-20T21:39:00Z</dcterms:created>
  <dcterms:modified xsi:type="dcterms:W3CDTF">2015-09-29T23:24:00Z</dcterms:modified>
</cp:coreProperties>
</file>